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华文新魏" w:eastAsia="华文新魏"/>
          <w:sz w:val="28"/>
          <w:szCs w:val="28"/>
        </w:rPr>
      </w:pPr>
      <w:r>
        <w:rPr>
          <w:rFonts w:hint="eastAsia" w:ascii="华文新魏" w:eastAsia="华文新魏"/>
          <w:sz w:val="28"/>
          <w:szCs w:val="28"/>
        </w:rPr>
        <w:t>安徽省比较文学学会“2020年年会”</w:t>
      </w:r>
    </w:p>
    <w:p>
      <w:pPr>
        <w:spacing w:line="360" w:lineRule="exact"/>
        <w:jc w:val="center"/>
        <w:rPr>
          <w:rFonts w:ascii="华文新魏" w:eastAsia="华文新魏"/>
          <w:sz w:val="28"/>
          <w:szCs w:val="28"/>
        </w:rPr>
      </w:pPr>
      <w:bookmarkStart w:id="0" w:name="OLE_LINK93"/>
      <w:bookmarkStart w:id="1" w:name="OLE_LINK94"/>
      <w:r>
        <w:rPr>
          <w:rFonts w:hint="eastAsia" w:ascii="华文新魏" w:eastAsia="华文新魏"/>
          <w:sz w:val="28"/>
          <w:szCs w:val="28"/>
        </w:rPr>
        <w:t>暨</w:t>
      </w:r>
      <w:bookmarkStart w:id="2" w:name="_Hlk24378645"/>
      <w:r>
        <w:rPr>
          <w:rFonts w:hint="eastAsia" w:ascii="华文新魏" w:eastAsia="华文新魏"/>
          <w:sz w:val="28"/>
          <w:szCs w:val="28"/>
        </w:rPr>
        <w:t>“比较文学研究中的中国视角”学术研讨会</w:t>
      </w:r>
    </w:p>
    <w:bookmarkEnd w:id="0"/>
    <w:bookmarkEnd w:id="1"/>
    <w:bookmarkEnd w:id="2"/>
    <w:p>
      <w:pPr>
        <w:spacing w:before="120" w:beforeLines="50" w:line="360" w:lineRule="exact"/>
        <w:jc w:val="center"/>
        <w:rPr>
          <w:rFonts w:ascii="华文新魏" w:eastAsia="华文新魏"/>
          <w:sz w:val="28"/>
          <w:szCs w:val="28"/>
        </w:rPr>
      </w:pPr>
      <w:r>
        <w:rPr>
          <w:rFonts w:hint="eastAsia" w:ascii="华文新魏" w:eastAsia="华文新魏"/>
          <w:sz w:val="28"/>
          <w:szCs w:val="28"/>
          <w:lang w:val="en-US" w:eastAsia="zh-CN"/>
        </w:rPr>
        <w:t>三</w:t>
      </w:r>
      <w:r>
        <w:rPr>
          <w:rFonts w:hint="eastAsia" w:ascii="华文新魏" w:eastAsia="华文新魏"/>
          <w:sz w:val="28"/>
          <w:szCs w:val="28"/>
        </w:rPr>
        <w:t>号通知</w:t>
      </w:r>
    </w:p>
    <w:p>
      <w:pPr>
        <w:adjustRightInd w:val="0"/>
        <w:snapToGrid w:val="0"/>
        <w:rPr>
          <w:sz w:val="24"/>
        </w:rPr>
      </w:pP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先生/女士：</w:t>
      </w:r>
    </w:p>
    <w:p>
      <w:pPr>
        <w:spacing w:line="360" w:lineRule="exact"/>
        <w:ind w:firstLine="480" w:firstLineChars="200"/>
        <w:rPr>
          <w:rFonts w:ascii="华文新魏" w:eastAsia="华文新魏"/>
          <w:sz w:val="28"/>
          <w:szCs w:val="28"/>
        </w:rPr>
      </w:pPr>
      <w:r>
        <w:rPr>
          <w:rFonts w:hint="eastAsia"/>
          <w:sz w:val="24"/>
        </w:rPr>
        <w:t>为推动我省比较文学研究事业的发展，促进省内相关领域学者的交流与沟通，由安徽省比较文学学会主办、安徽三联学院外语学院、安徽三联学院翻译与比较文学研究中心承办、外语教学与研究出版社协办的“安徽省比较文学学会2</w:t>
      </w:r>
      <w:r>
        <w:rPr>
          <w:sz w:val="24"/>
        </w:rPr>
        <w:t>0</w:t>
      </w:r>
      <w:r>
        <w:rPr>
          <w:rFonts w:hint="eastAsia"/>
          <w:sz w:val="24"/>
        </w:rPr>
        <w:t>20年会”暨“比较文学研究中的中国视角”学术研讨会将于2020年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日在安徽三联学院举行。会议诚邀安徽省比较文学学会会员、热心比较文学研究的高校教师、研究生及社会科学工作者拨冗参与！</w:t>
      </w:r>
      <w:r>
        <w:rPr>
          <w:sz w:val="24"/>
        </w:rPr>
        <w:t xml:space="preserve"> </w:t>
      </w:r>
    </w:p>
    <w:p>
      <w:pPr>
        <w:adjustRightInd w:val="0"/>
        <w:snapToGrid w:val="0"/>
        <w:rPr>
          <w:b/>
          <w:sz w:val="24"/>
        </w:rPr>
      </w:pPr>
      <w:r>
        <w:rPr>
          <w:rFonts w:hint="eastAsia"/>
          <w:b/>
          <w:sz w:val="24"/>
        </w:rPr>
        <w:t>一、会议主要议题</w:t>
      </w:r>
    </w:p>
    <w:p>
      <w:pPr>
        <w:adjustRightInd w:val="0"/>
        <w:snapToGrid w:val="0"/>
        <w:rPr>
          <w:b/>
          <w:sz w:val="24"/>
        </w:rPr>
      </w:pPr>
      <w:r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>（一）学会工作：</w:t>
      </w:r>
      <w:r>
        <w:rPr>
          <w:rFonts w:hint="eastAsia"/>
          <w:bCs/>
          <w:sz w:val="24"/>
        </w:rPr>
        <w:t>近两年学会主要工作汇报；学会副会长、常务理事的补选工作。</w:t>
      </w:r>
    </w:p>
    <w:p>
      <w:pPr>
        <w:adjustRightInd w:val="0"/>
        <w:snapToGrid w:val="0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（二）学术研讨：</w:t>
      </w: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2016年5月，习近平总书记在哲学社会科学工作座谈会上的讲话强调，要发展21世纪马克思主义、当代中国马克思主义，构建中国特色哲学社会科学学科体系、学术体系、话语体系，是哲学社会科学各学科共同的重大任务。 </w:t>
      </w:r>
    </w:p>
    <w:p>
      <w:pPr>
        <w:ind w:firstLine="480"/>
        <w:rPr>
          <w:sz w:val="24"/>
        </w:rPr>
      </w:pPr>
      <w:r>
        <w:rPr>
          <w:rFonts w:hint="eastAsia"/>
          <w:sz w:val="24"/>
          <w:szCs w:val="24"/>
        </w:rPr>
        <w:t>由于学科特点等原因，近20年来，国内比较文学研究在理论视角、学术话语方面，倚重西方话语、对之亦步亦趋的情况较为严重。这一趋势不利于中国比较文学领域的自主学术创新，阻碍了中国视野与中国理解的培育、成长和传播；另一方面，也在无意识之间成为西方话语的传声筒，存在一定意识形态的隐忧。因此，加强中国特色学术话语体系建设，在比较文学研究领域显得尤其迫切。本年会将以此为主题进行研讨，</w:t>
      </w:r>
      <w:r>
        <w:rPr>
          <w:rFonts w:hint="eastAsia"/>
          <w:sz w:val="24"/>
        </w:rPr>
        <w:t>具体包括以下几个分议题：</w:t>
      </w:r>
      <w:r>
        <w:rPr>
          <w:sz w:val="24"/>
        </w:rPr>
        <w:t xml:space="preserve">  </w:t>
      </w:r>
    </w:p>
    <w:p>
      <w:pPr>
        <w:pStyle w:val="19"/>
        <w:numPr>
          <w:ilvl w:val="0"/>
          <w:numId w:val="1"/>
        </w:numPr>
        <w:adjustRightInd w:val="0"/>
        <w:snapToGrid w:val="0"/>
        <w:spacing w:line="24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中国</w:t>
      </w:r>
      <w:r>
        <w:rPr>
          <w:sz w:val="24"/>
          <w:lang w:eastAsia="zh-CN"/>
        </w:rPr>
        <w:t>比较</w:t>
      </w:r>
      <w:r>
        <w:rPr>
          <w:rFonts w:hint="eastAsia"/>
          <w:sz w:val="24"/>
          <w:lang w:eastAsia="zh-CN"/>
        </w:rPr>
        <w:t>文学研究的理论贡献</w:t>
      </w:r>
      <w:r>
        <w:rPr>
          <w:sz w:val="24"/>
          <w:lang w:eastAsia="zh-CN"/>
        </w:rPr>
        <w:t xml:space="preserve"> </w:t>
      </w:r>
    </w:p>
    <w:p>
      <w:pPr>
        <w:pStyle w:val="19"/>
        <w:numPr>
          <w:ilvl w:val="0"/>
          <w:numId w:val="1"/>
        </w:numPr>
        <w:adjustRightInd w:val="0"/>
        <w:snapToGrid w:val="0"/>
        <w:spacing w:line="24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中外比较文学理论对比研究</w:t>
      </w:r>
      <w:r>
        <w:rPr>
          <w:sz w:val="24"/>
          <w:lang w:eastAsia="zh-CN"/>
        </w:rPr>
        <w:t xml:space="preserve"> </w:t>
      </w:r>
    </w:p>
    <w:p>
      <w:pPr>
        <w:pStyle w:val="19"/>
        <w:numPr>
          <w:ilvl w:val="0"/>
          <w:numId w:val="1"/>
        </w:numPr>
        <w:adjustRightInd w:val="0"/>
        <w:snapToGrid w:val="0"/>
        <w:spacing w:line="24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中国视角下的比较文学研究</w:t>
      </w:r>
    </w:p>
    <w:p>
      <w:pPr>
        <w:pStyle w:val="19"/>
        <w:numPr>
          <w:ilvl w:val="0"/>
          <w:numId w:val="1"/>
        </w:numPr>
        <w:adjustRightInd w:val="0"/>
        <w:snapToGrid w:val="0"/>
        <w:spacing w:line="24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中国经典在海外的译介与研究</w:t>
      </w:r>
    </w:p>
    <w:p>
      <w:pPr>
        <w:pStyle w:val="19"/>
        <w:numPr>
          <w:ilvl w:val="0"/>
          <w:numId w:val="1"/>
        </w:numPr>
        <w:adjustRightInd w:val="0"/>
        <w:snapToGrid w:val="0"/>
        <w:spacing w:line="24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国际视野下的中国形象研究</w:t>
      </w:r>
    </w:p>
    <w:p>
      <w:pPr>
        <w:pStyle w:val="19"/>
        <w:numPr>
          <w:ilvl w:val="0"/>
          <w:numId w:val="1"/>
        </w:numPr>
        <w:adjustRightInd w:val="0"/>
        <w:snapToGrid w:val="0"/>
        <w:spacing w:line="240" w:lineRule="auto"/>
        <w:rPr>
          <w:sz w:val="24"/>
          <w:lang w:eastAsia="zh-CN"/>
        </w:rPr>
      </w:pPr>
      <w:r>
        <w:rPr>
          <w:sz w:val="24"/>
          <w:lang w:eastAsia="zh-CN"/>
        </w:rPr>
        <w:t>其他</w:t>
      </w:r>
      <w:r>
        <w:rPr>
          <w:rFonts w:hint="eastAsia"/>
          <w:sz w:val="24"/>
          <w:lang w:eastAsia="zh-CN"/>
        </w:rPr>
        <w:t>中外文学方面的自选议题</w:t>
      </w:r>
      <w:r>
        <w:rPr>
          <w:sz w:val="24"/>
          <w:lang w:eastAsia="zh-CN"/>
        </w:rPr>
        <w:t xml:space="preserve"> </w:t>
      </w:r>
    </w:p>
    <w:p>
      <w:pPr>
        <w:adjustRightInd w:val="0"/>
        <w:snapToGrid w:val="0"/>
        <w:rPr>
          <w:sz w:val="24"/>
        </w:rPr>
      </w:pPr>
    </w:p>
    <w:p>
      <w:pPr>
        <w:adjustRightInd w:val="0"/>
        <w:snapToGrid w:val="0"/>
        <w:rPr>
          <w:b/>
          <w:szCs w:val="20"/>
        </w:rPr>
      </w:pPr>
      <w:r>
        <w:rPr>
          <w:rFonts w:hint="eastAsia"/>
          <w:b/>
          <w:szCs w:val="20"/>
          <w:lang w:val="en-US" w:eastAsia="zh-CN"/>
        </w:rPr>
        <w:t>二</w:t>
      </w:r>
      <w:r>
        <w:rPr>
          <w:rFonts w:hint="eastAsia"/>
          <w:b/>
          <w:szCs w:val="20"/>
        </w:rPr>
        <w:t>、</w:t>
      </w:r>
      <w:r>
        <w:rPr>
          <w:b/>
          <w:szCs w:val="20"/>
        </w:rPr>
        <w:t xml:space="preserve">日程安排 </w:t>
      </w:r>
      <w:bookmarkStart w:id="6" w:name="_GoBack"/>
      <w:bookmarkEnd w:id="6"/>
    </w:p>
    <w:p>
      <w:pPr>
        <w:pStyle w:val="4"/>
        <w:ind w:left="2451" w:hanging="2450" w:hangingChars="1167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9</w:t>
      </w:r>
      <w:r>
        <w:rPr>
          <w:sz w:val="21"/>
          <w:szCs w:val="21"/>
          <w:lang w:eastAsia="zh-CN"/>
        </w:rPr>
        <w:t>月</w:t>
      </w:r>
      <w:r>
        <w:rPr>
          <w:rFonts w:hint="eastAsia"/>
          <w:sz w:val="21"/>
          <w:szCs w:val="21"/>
          <w:lang w:val="en-US" w:eastAsia="zh-CN"/>
        </w:rPr>
        <w:t>25</w:t>
      </w:r>
      <w:r>
        <w:rPr>
          <w:sz w:val="21"/>
          <w:szCs w:val="21"/>
          <w:lang w:eastAsia="zh-CN"/>
        </w:rPr>
        <w:t>日前</w:t>
      </w:r>
      <w:r>
        <w:rPr>
          <w:sz w:val="21"/>
          <w:szCs w:val="21"/>
          <w:lang w:eastAsia="zh-CN"/>
        </w:rPr>
        <w:tab/>
      </w:r>
      <w:r>
        <w:rPr>
          <w:sz w:val="21"/>
          <w:szCs w:val="21"/>
          <w:lang w:eastAsia="zh-CN"/>
        </w:rPr>
        <w:t>提交会议回执，发送至：</w:t>
      </w:r>
      <w:bookmarkStart w:id="3" w:name="_Hlk527400106"/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"mailto:</w:instrText>
      </w:r>
      <w:r>
        <w:rPr>
          <w:rFonts w:hint="eastAsia"/>
          <w:sz w:val="21"/>
          <w:szCs w:val="21"/>
        </w:rPr>
        <w:instrText xml:space="preserve">a</w:instrText>
      </w:r>
      <w:r>
        <w:rPr>
          <w:sz w:val="21"/>
          <w:szCs w:val="21"/>
        </w:rPr>
        <w:instrText xml:space="preserve">cla2020@</w:instrText>
      </w:r>
      <w:r>
        <w:rPr>
          <w:rFonts w:hint="eastAsia"/>
          <w:sz w:val="21"/>
          <w:szCs w:val="21"/>
          <w:lang w:eastAsia="zh-CN"/>
        </w:rPr>
        <w:instrText xml:space="preserve">163</w:instrText>
      </w:r>
      <w:r>
        <w:rPr>
          <w:sz w:val="21"/>
          <w:szCs w:val="21"/>
        </w:rPr>
        <w:instrText xml:space="preserve">.com" </w:instrText>
      </w:r>
      <w:r>
        <w:rPr>
          <w:sz w:val="21"/>
          <w:szCs w:val="21"/>
        </w:rPr>
        <w:fldChar w:fldCharType="separate"/>
      </w:r>
      <w:r>
        <w:rPr>
          <w:rStyle w:val="11"/>
          <w:rFonts w:hint="eastAsia"/>
          <w:sz w:val="21"/>
          <w:szCs w:val="21"/>
        </w:rPr>
        <w:t>a</w:t>
      </w:r>
      <w:r>
        <w:rPr>
          <w:rStyle w:val="11"/>
          <w:sz w:val="21"/>
          <w:szCs w:val="21"/>
        </w:rPr>
        <w:t>cla2020@</w:t>
      </w:r>
      <w:r>
        <w:rPr>
          <w:rStyle w:val="11"/>
          <w:rFonts w:hint="eastAsia"/>
          <w:sz w:val="21"/>
          <w:szCs w:val="21"/>
          <w:lang w:eastAsia="zh-CN"/>
        </w:rPr>
        <w:t>163</w:t>
      </w:r>
      <w:r>
        <w:rPr>
          <w:rStyle w:val="11"/>
          <w:sz w:val="21"/>
          <w:szCs w:val="21"/>
        </w:rPr>
        <w:t>.com</w:t>
      </w:r>
      <w:bookmarkEnd w:id="3"/>
      <w:r>
        <w:rPr>
          <w:sz w:val="21"/>
          <w:szCs w:val="21"/>
        </w:rPr>
        <w:fldChar w:fldCharType="end"/>
      </w:r>
      <w:r>
        <w:rPr>
          <w:rFonts w:hint="eastAsia"/>
          <w:sz w:val="21"/>
          <w:szCs w:val="21"/>
          <w:lang w:eastAsia="zh-CN"/>
        </w:rPr>
        <w:t>；</w:t>
      </w:r>
      <w:r>
        <w:rPr>
          <w:sz w:val="21"/>
          <w:szCs w:val="21"/>
          <w:lang w:eastAsia="zh-CN"/>
        </w:rPr>
        <w:t xml:space="preserve">   </w:t>
      </w:r>
    </w:p>
    <w:p>
      <w:pPr>
        <w:pStyle w:val="4"/>
        <w:ind w:left="2448" w:leftChars="-10" w:right="237" w:hanging="2469" w:hangingChars="1176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10</w:t>
      </w:r>
      <w:r>
        <w:rPr>
          <w:sz w:val="21"/>
          <w:szCs w:val="21"/>
          <w:lang w:eastAsia="zh-CN"/>
        </w:rPr>
        <w:t>月</w:t>
      </w:r>
      <w:r>
        <w:rPr>
          <w:rFonts w:hint="eastAsia"/>
          <w:sz w:val="21"/>
          <w:szCs w:val="21"/>
          <w:lang w:eastAsia="zh-CN"/>
        </w:rPr>
        <w:t>5</w:t>
      </w:r>
      <w:r>
        <w:rPr>
          <w:sz w:val="21"/>
          <w:szCs w:val="21"/>
          <w:lang w:eastAsia="zh-CN"/>
        </w:rPr>
        <w:t>日</w:t>
      </w:r>
      <w:r>
        <w:rPr>
          <w:sz w:val="21"/>
          <w:szCs w:val="21"/>
          <w:lang w:eastAsia="zh-CN"/>
        </w:rPr>
        <w:tab/>
      </w:r>
      <w:r>
        <w:rPr>
          <w:sz w:val="21"/>
          <w:szCs w:val="21"/>
          <w:lang w:eastAsia="zh-CN"/>
        </w:rPr>
        <w:t>会务组通过电子邮箱向参会</w:t>
      </w:r>
      <w:r>
        <w:rPr>
          <w:rFonts w:hint="eastAsia"/>
          <w:sz w:val="21"/>
          <w:szCs w:val="21"/>
          <w:lang w:eastAsia="zh-CN"/>
        </w:rPr>
        <w:t>人士</w:t>
      </w:r>
      <w:r>
        <w:rPr>
          <w:sz w:val="21"/>
          <w:szCs w:val="21"/>
          <w:lang w:eastAsia="zh-CN"/>
        </w:rPr>
        <w:t>发送正式邀请函（盖章邀请函报到时领取）</w:t>
      </w:r>
      <w:r>
        <w:rPr>
          <w:rFonts w:hint="eastAsia"/>
          <w:sz w:val="21"/>
          <w:szCs w:val="21"/>
          <w:lang w:eastAsia="zh-CN"/>
        </w:rPr>
        <w:t>；</w:t>
      </w:r>
      <w:r>
        <w:rPr>
          <w:sz w:val="21"/>
          <w:szCs w:val="21"/>
          <w:lang w:eastAsia="zh-CN"/>
        </w:rPr>
        <w:t xml:space="preserve"> </w:t>
      </w:r>
    </w:p>
    <w:p>
      <w:pPr>
        <w:pStyle w:val="4"/>
        <w:ind w:left="2451" w:hanging="2450" w:hangingChars="1167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10</w:t>
      </w:r>
      <w:r>
        <w:rPr>
          <w:sz w:val="21"/>
          <w:szCs w:val="21"/>
          <w:lang w:eastAsia="zh-CN"/>
        </w:rPr>
        <w:t>月</w:t>
      </w:r>
      <w:r>
        <w:rPr>
          <w:rFonts w:hint="eastAsia"/>
          <w:sz w:val="21"/>
          <w:szCs w:val="21"/>
          <w:lang w:val="en-US" w:eastAsia="zh-CN"/>
        </w:rPr>
        <w:t>10</w:t>
      </w:r>
      <w:r>
        <w:rPr>
          <w:sz w:val="21"/>
          <w:szCs w:val="21"/>
          <w:lang w:eastAsia="zh-CN"/>
        </w:rPr>
        <w:t>日</w:t>
      </w:r>
      <w:r>
        <w:rPr>
          <w:sz w:val="21"/>
          <w:szCs w:val="21"/>
          <w:lang w:eastAsia="zh-CN"/>
        </w:rPr>
        <w:tab/>
      </w:r>
      <w:r>
        <w:rPr>
          <w:sz w:val="21"/>
          <w:szCs w:val="21"/>
          <w:lang w:eastAsia="zh-CN"/>
        </w:rPr>
        <w:t>会务组再次发送电子邀请函，</w:t>
      </w:r>
      <w:r>
        <w:rPr>
          <w:rFonts w:hint="eastAsia"/>
          <w:sz w:val="21"/>
          <w:szCs w:val="21"/>
          <w:lang w:eastAsia="zh-CN"/>
        </w:rPr>
        <w:t>请拟参会者</w:t>
      </w:r>
      <w:r>
        <w:rPr>
          <w:sz w:val="21"/>
          <w:szCs w:val="21"/>
          <w:lang w:eastAsia="zh-CN"/>
        </w:rPr>
        <w:t>确认是否参会</w:t>
      </w:r>
    </w:p>
    <w:p>
      <w:pPr>
        <w:pStyle w:val="4"/>
        <w:ind w:left="2451" w:hanging="2450" w:hangingChars="1167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10</w:t>
      </w:r>
      <w:r>
        <w:rPr>
          <w:sz w:val="21"/>
          <w:szCs w:val="21"/>
          <w:lang w:eastAsia="zh-CN"/>
        </w:rPr>
        <w:t>月1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sz w:val="21"/>
          <w:szCs w:val="21"/>
          <w:lang w:eastAsia="zh-CN"/>
        </w:rPr>
        <w:t>日</w:t>
      </w:r>
      <w:r>
        <w:rPr>
          <w:sz w:val="21"/>
          <w:szCs w:val="21"/>
          <w:lang w:eastAsia="zh-CN"/>
        </w:rPr>
        <w:tab/>
      </w:r>
      <w:r>
        <w:rPr>
          <w:sz w:val="21"/>
          <w:szCs w:val="21"/>
          <w:lang w:eastAsia="zh-CN"/>
        </w:rPr>
        <w:t>14</w:t>
      </w:r>
      <w:r>
        <w:rPr>
          <w:rFonts w:hint="eastAsia"/>
          <w:sz w:val="21"/>
          <w:szCs w:val="21"/>
          <w:lang w:eastAsia="zh-CN"/>
        </w:rPr>
        <w:t>:0</w:t>
      </w:r>
      <w:r>
        <w:rPr>
          <w:sz w:val="21"/>
          <w:szCs w:val="21"/>
          <w:lang w:eastAsia="zh-CN"/>
        </w:rPr>
        <w:t>0—22</w:t>
      </w:r>
      <w:r>
        <w:rPr>
          <w:rFonts w:hint="eastAsia"/>
          <w:sz w:val="21"/>
          <w:szCs w:val="21"/>
          <w:lang w:eastAsia="zh-CN"/>
        </w:rPr>
        <w:t>:0</w:t>
      </w:r>
      <w:r>
        <w:rPr>
          <w:sz w:val="21"/>
          <w:szCs w:val="21"/>
          <w:lang w:eastAsia="zh-CN"/>
        </w:rPr>
        <w:t>0报到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sz w:val="21"/>
          <w:szCs w:val="21"/>
          <w:lang w:eastAsia="zh-CN"/>
        </w:rPr>
        <w:t>地点：</w:t>
      </w:r>
      <w:r>
        <w:rPr>
          <w:rFonts w:hint="eastAsia"/>
          <w:sz w:val="21"/>
          <w:szCs w:val="21"/>
          <w:lang w:eastAsia="zh-CN"/>
        </w:rPr>
        <w:t>合肥舒怡国际大酒店大堂；</w:t>
      </w:r>
    </w:p>
    <w:p>
      <w:pPr>
        <w:pStyle w:val="4"/>
        <w:ind w:left="2451" w:hanging="2450" w:hangingChars="1167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10</w:t>
      </w:r>
      <w:r>
        <w:rPr>
          <w:rFonts w:hint="eastAsia"/>
          <w:sz w:val="21"/>
          <w:szCs w:val="21"/>
          <w:lang w:eastAsia="zh-CN"/>
        </w:rPr>
        <w:t>月1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  <w:lang w:eastAsia="zh-CN"/>
        </w:rPr>
        <w:t>日</w:t>
      </w:r>
      <w:r>
        <w:rPr>
          <w:sz w:val="21"/>
          <w:szCs w:val="21"/>
          <w:lang w:eastAsia="zh-CN"/>
        </w:rPr>
        <w:tab/>
      </w:r>
      <w:r>
        <w:rPr>
          <w:sz w:val="21"/>
          <w:szCs w:val="21"/>
          <w:lang w:eastAsia="zh-CN"/>
        </w:rPr>
        <w:t>8:20 前</w:t>
      </w:r>
      <w:r>
        <w:rPr>
          <w:rFonts w:hint="eastAsia"/>
          <w:sz w:val="21"/>
          <w:szCs w:val="21"/>
          <w:lang w:eastAsia="zh-CN"/>
        </w:rPr>
        <w:t>，合肥本地参会学者</w:t>
      </w:r>
      <w:r>
        <w:rPr>
          <w:sz w:val="21"/>
          <w:szCs w:val="21"/>
          <w:lang w:eastAsia="zh-CN"/>
        </w:rPr>
        <w:t>报到</w:t>
      </w:r>
      <w:r>
        <w:rPr>
          <w:rFonts w:hint="eastAsia"/>
          <w:sz w:val="21"/>
          <w:szCs w:val="21"/>
          <w:lang w:eastAsia="zh-CN"/>
        </w:rPr>
        <w:t>，地点：安徽三联学院图书馆一楼学术报告厅（进门左手边）；</w:t>
      </w:r>
      <w:r>
        <w:rPr>
          <w:sz w:val="21"/>
          <w:szCs w:val="21"/>
          <w:lang w:eastAsia="zh-CN"/>
        </w:rPr>
        <w:t xml:space="preserve"> </w:t>
      </w:r>
    </w:p>
    <w:p>
      <w:pPr>
        <w:pStyle w:val="4"/>
        <w:ind w:left="2451" w:hanging="2450" w:hangingChars="1167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10</w:t>
      </w:r>
      <w:r>
        <w:rPr>
          <w:sz w:val="21"/>
          <w:szCs w:val="21"/>
          <w:lang w:eastAsia="zh-CN"/>
        </w:rPr>
        <w:t>月1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rFonts w:hint="eastAsia"/>
          <w:sz w:val="21"/>
          <w:szCs w:val="21"/>
          <w:lang w:eastAsia="zh-CN"/>
        </w:rPr>
        <w:t>日全天</w:t>
      </w:r>
      <w:r>
        <w:rPr>
          <w:sz w:val="21"/>
          <w:szCs w:val="21"/>
          <w:lang w:eastAsia="zh-CN"/>
        </w:rPr>
        <w:tab/>
      </w:r>
      <w:r>
        <w:rPr>
          <w:rFonts w:hint="eastAsia"/>
          <w:sz w:val="21"/>
          <w:szCs w:val="21"/>
          <w:lang w:eastAsia="zh-CN"/>
        </w:rPr>
        <w:t>年会议程、</w:t>
      </w:r>
      <w:r>
        <w:rPr>
          <w:sz w:val="21"/>
          <w:szCs w:val="21"/>
          <w:lang w:eastAsia="zh-CN"/>
        </w:rPr>
        <w:t>学术研讨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pStyle w:val="4"/>
        <w:ind w:left="2451" w:hanging="2450" w:hangingChars="1167"/>
        <w:jc w:val="both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10</w:t>
      </w:r>
      <w:r>
        <w:rPr>
          <w:sz w:val="21"/>
          <w:szCs w:val="21"/>
          <w:lang w:eastAsia="zh-CN"/>
        </w:rPr>
        <w:t>月</w:t>
      </w:r>
      <w:r>
        <w:rPr>
          <w:rFonts w:hint="eastAsia"/>
          <w:sz w:val="21"/>
          <w:szCs w:val="21"/>
          <w:lang w:val="en-US" w:eastAsia="zh-CN"/>
        </w:rPr>
        <w:t>17</w:t>
      </w:r>
      <w:r>
        <w:rPr>
          <w:sz w:val="21"/>
          <w:szCs w:val="21"/>
          <w:lang w:eastAsia="zh-CN"/>
        </w:rPr>
        <w:t>日</w:t>
      </w:r>
      <w:r>
        <w:rPr>
          <w:rFonts w:hint="eastAsia"/>
          <w:sz w:val="21"/>
          <w:szCs w:val="21"/>
          <w:lang w:eastAsia="zh-CN"/>
        </w:rPr>
        <w:t>晚上</w:t>
      </w:r>
      <w:r>
        <w:rPr>
          <w:sz w:val="21"/>
          <w:szCs w:val="21"/>
          <w:lang w:eastAsia="zh-CN"/>
        </w:rPr>
        <w:tab/>
      </w:r>
      <w:r>
        <w:rPr>
          <w:sz w:val="21"/>
          <w:szCs w:val="21"/>
          <w:lang w:eastAsia="zh-CN"/>
        </w:rPr>
        <w:t xml:space="preserve">离会。 </w:t>
      </w:r>
    </w:p>
    <w:p>
      <w:pPr>
        <w:rPr>
          <w:b/>
          <w:w w:val="95"/>
          <w:szCs w:val="20"/>
        </w:rPr>
      </w:pPr>
      <w:r>
        <w:rPr>
          <w:rFonts w:hint="eastAsia"/>
          <w:b/>
          <w:w w:val="95"/>
          <w:szCs w:val="20"/>
        </w:rPr>
        <w:t>三、会议费用</w:t>
      </w:r>
    </w:p>
    <w:p>
      <w:pPr>
        <w:adjustRightInd w:val="0"/>
        <w:snapToGrid w:val="0"/>
        <w:ind w:firstLine="482"/>
        <w:rPr>
          <w:szCs w:val="20"/>
        </w:rPr>
      </w:pPr>
      <w:r>
        <w:rPr>
          <w:szCs w:val="20"/>
        </w:rPr>
        <w:t>此次会议会务费</w:t>
      </w:r>
      <w:r>
        <w:rPr>
          <w:rFonts w:hint="eastAsia"/>
          <w:szCs w:val="20"/>
        </w:rPr>
        <w:t>为4</w:t>
      </w:r>
      <w:r>
        <w:rPr>
          <w:szCs w:val="20"/>
        </w:rPr>
        <w:t>00</w:t>
      </w:r>
      <w:r>
        <w:rPr>
          <w:rFonts w:hint="eastAsia"/>
          <w:szCs w:val="20"/>
        </w:rPr>
        <w:t>元</w:t>
      </w:r>
      <w:r>
        <w:rPr>
          <w:szCs w:val="20"/>
        </w:rPr>
        <w:t>，</w:t>
      </w:r>
      <w:r>
        <w:rPr>
          <w:rFonts w:hint="eastAsia"/>
          <w:szCs w:val="20"/>
        </w:rPr>
        <w:t>研究生100元；食宿由承办方统一安排，</w:t>
      </w:r>
      <w:r>
        <w:rPr>
          <w:szCs w:val="20"/>
        </w:rPr>
        <w:t>参会</w:t>
      </w:r>
      <w:r>
        <w:rPr>
          <w:rFonts w:hint="eastAsia"/>
          <w:szCs w:val="20"/>
        </w:rPr>
        <w:t>者</w:t>
      </w:r>
      <w:r>
        <w:rPr>
          <w:szCs w:val="20"/>
        </w:rPr>
        <w:t>自行承担交通和</w:t>
      </w:r>
      <w:r>
        <w:rPr>
          <w:rFonts w:hint="eastAsia"/>
          <w:szCs w:val="20"/>
        </w:rPr>
        <w:t>食宿</w:t>
      </w:r>
      <w:r>
        <w:rPr>
          <w:szCs w:val="20"/>
        </w:rPr>
        <w:t>费</w:t>
      </w:r>
      <w:r>
        <w:rPr>
          <w:rFonts w:hint="eastAsia"/>
          <w:szCs w:val="20"/>
        </w:rPr>
        <w:t>用。</w:t>
      </w:r>
      <w:r>
        <w:rPr>
          <w:szCs w:val="20"/>
        </w:rPr>
        <w:t xml:space="preserve"> </w:t>
      </w:r>
    </w:p>
    <w:p>
      <w:pPr>
        <w:rPr>
          <w:b/>
          <w:szCs w:val="20"/>
        </w:rPr>
      </w:pPr>
      <w:r>
        <w:rPr>
          <w:rFonts w:hint="eastAsia"/>
          <w:b/>
          <w:w w:val="95"/>
          <w:szCs w:val="20"/>
        </w:rPr>
        <w:t>四</w:t>
      </w:r>
      <w:r>
        <w:rPr>
          <w:b/>
          <w:w w:val="95"/>
          <w:szCs w:val="20"/>
        </w:rPr>
        <w:t>、</w:t>
      </w:r>
      <w:r>
        <w:rPr>
          <w:rFonts w:hint="eastAsia"/>
          <w:b/>
          <w:w w:val="95"/>
          <w:szCs w:val="20"/>
        </w:rPr>
        <w:t>会务组</w:t>
      </w:r>
      <w:r>
        <w:rPr>
          <w:b/>
          <w:w w:val="95"/>
          <w:szCs w:val="20"/>
        </w:rPr>
        <w:t xml:space="preserve">联系方式 </w:t>
      </w:r>
    </w:p>
    <w:p>
      <w:pPr>
        <w:pStyle w:val="4"/>
        <w:ind w:left="482" w:right="1338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联系人：</w:t>
      </w:r>
      <w:r>
        <w:rPr>
          <w:rFonts w:hint="eastAsia"/>
          <w:sz w:val="21"/>
          <w:szCs w:val="21"/>
          <w:lang w:eastAsia="zh-CN"/>
        </w:rPr>
        <w:t>杨亚琴</w:t>
      </w:r>
      <w:r>
        <w:rPr>
          <w:sz w:val="21"/>
          <w:szCs w:val="21"/>
          <w:lang w:eastAsia="zh-CN"/>
        </w:rPr>
        <w:t xml:space="preserve">       </w:t>
      </w:r>
      <w:r>
        <w:rPr>
          <w:rFonts w:hint="eastAsia"/>
          <w:sz w:val="21"/>
          <w:szCs w:val="21"/>
          <w:lang w:eastAsia="zh-CN"/>
        </w:rPr>
        <w:t>联系电话：18394149022</w:t>
      </w:r>
    </w:p>
    <w:p>
      <w:pPr>
        <w:pStyle w:val="4"/>
        <w:ind w:left="482" w:right="1338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会务</w:t>
      </w:r>
      <w:r>
        <w:rPr>
          <w:rFonts w:hint="eastAsia"/>
          <w:sz w:val="21"/>
          <w:szCs w:val="21"/>
          <w:lang w:eastAsia="zh-CN"/>
        </w:rPr>
        <w:t>组</w:t>
      </w:r>
      <w:r>
        <w:rPr>
          <w:sz w:val="21"/>
          <w:szCs w:val="21"/>
          <w:lang w:eastAsia="zh-CN"/>
        </w:rPr>
        <w:t xml:space="preserve">电子信箱： </w:t>
      </w:r>
      <w:bookmarkStart w:id="4" w:name="_Hlk527401389"/>
      <w:r>
        <w:rPr>
          <w:sz w:val="21"/>
          <w:szCs w:val="21"/>
          <w:lang w:eastAsia="zh-CN"/>
        </w:rPr>
        <w:fldChar w:fldCharType="begin"/>
      </w:r>
      <w:r>
        <w:rPr>
          <w:sz w:val="21"/>
          <w:szCs w:val="21"/>
          <w:lang w:eastAsia="zh-CN"/>
        </w:rPr>
        <w:instrText xml:space="preserve"> HYPERLINK "mailto:acla2020@</w:instrText>
      </w:r>
      <w:r>
        <w:rPr>
          <w:rFonts w:hint="eastAsia"/>
          <w:sz w:val="21"/>
          <w:szCs w:val="21"/>
          <w:lang w:eastAsia="zh-CN"/>
        </w:rPr>
        <w:instrText xml:space="preserve">163</w:instrText>
      </w:r>
      <w:r>
        <w:rPr>
          <w:sz w:val="21"/>
          <w:szCs w:val="21"/>
          <w:lang w:eastAsia="zh-CN"/>
        </w:rPr>
        <w:instrText xml:space="preserve">.com" </w:instrText>
      </w:r>
      <w:r>
        <w:rPr>
          <w:sz w:val="21"/>
          <w:szCs w:val="21"/>
          <w:lang w:eastAsia="zh-CN"/>
        </w:rPr>
        <w:fldChar w:fldCharType="separate"/>
      </w:r>
      <w:r>
        <w:rPr>
          <w:rStyle w:val="11"/>
          <w:sz w:val="21"/>
          <w:szCs w:val="21"/>
          <w:lang w:eastAsia="zh-CN"/>
        </w:rPr>
        <w:t>acla2020@</w:t>
      </w:r>
      <w:r>
        <w:rPr>
          <w:rStyle w:val="11"/>
          <w:rFonts w:hint="eastAsia"/>
          <w:sz w:val="21"/>
          <w:szCs w:val="21"/>
          <w:lang w:eastAsia="zh-CN"/>
        </w:rPr>
        <w:t>163</w:t>
      </w:r>
      <w:r>
        <w:rPr>
          <w:rStyle w:val="11"/>
          <w:sz w:val="21"/>
          <w:szCs w:val="21"/>
          <w:lang w:eastAsia="zh-CN"/>
        </w:rPr>
        <w:t>.com</w:t>
      </w:r>
      <w:bookmarkEnd w:id="4"/>
      <w:r>
        <w:rPr>
          <w:sz w:val="21"/>
          <w:szCs w:val="21"/>
          <w:lang w:eastAsia="zh-CN"/>
        </w:rPr>
        <w:fldChar w:fldCharType="end"/>
      </w:r>
      <w:r>
        <w:rPr>
          <w:sz w:val="21"/>
          <w:szCs w:val="21"/>
          <w:lang w:eastAsia="zh-CN"/>
        </w:rPr>
        <w:t xml:space="preserve"> </w:t>
      </w:r>
    </w:p>
    <w:p>
      <w:pPr>
        <w:pStyle w:val="4"/>
        <w:ind w:left="480"/>
        <w:rPr>
          <w:b/>
          <w:sz w:val="28"/>
          <w:lang w:eastAsia="zh-CN"/>
        </w:rPr>
      </w:pPr>
      <w:r>
        <w:rPr>
          <w:b/>
          <w:sz w:val="28"/>
          <w:lang w:eastAsia="zh-CN"/>
        </w:rPr>
        <w:t xml:space="preserve">                                </w:t>
      </w:r>
    </w:p>
    <w:p>
      <w:pPr>
        <w:pStyle w:val="4"/>
        <w:ind w:left="480"/>
        <w:rPr>
          <w:b/>
          <w:sz w:val="28"/>
          <w:lang w:eastAsia="zh-CN"/>
        </w:rPr>
      </w:pPr>
    </w:p>
    <w:p>
      <w:pPr>
        <w:pStyle w:val="4"/>
        <w:ind w:left="480"/>
        <w:rPr>
          <w:b/>
          <w:sz w:val="28"/>
          <w:lang w:eastAsia="zh-CN"/>
        </w:rPr>
      </w:pPr>
    </w:p>
    <w:p>
      <w:pPr>
        <w:pStyle w:val="4"/>
        <w:ind w:firstLine="5060" w:firstLineChars="1800"/>
        <w:jc w:val="right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安徽省比较文学学会</w:t>
      </w:r>
    </w:p>
    <w:p>
      <w:pPr>
        <w:pStyle w:val="4"/>
        <w:ind w:left="480"/>
        <w:jc w:val="right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 xml:space="preserve"> </w:t>
      </w:r>
      <w:r>
        <w:rPr>
          <w:b/>
          <w:sz w:val="28"/>
          <w:lang w:eastAsia="zh-CN"/>
        </w:rPr>
        <w:t xml:space="preserve">                               </w:t>
      </w:r>
      <w:r>
        <w:rPr>
          <w:rFonts w:hint="eastAsia"/>
          <w:b/>
          <w:sz w:val="28"/>
          <w:lang w:eastAsia="zh-CN"/>
        </w:rPr>
        <w:t>安徽三联学院外语学院</w:t>
      </w:r>
    </w:p>
    <w:p>
      <w:pPr>
        <w:pStyle w:val="4"/>
        <w:jc w:val="right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安徽三联学院翻译与比较文学研究中心</w:t>
      </w:r>
    </w:p>
    <w:p>
      <w:pPr>
        <w:pStyle w:val="4"/>
        <w:ind w:left="480" w:firstLine="4498" w:firstLineChars="1600"/>
        <w:jc w:val="right"/>
        <w:rPr>
          <w:b/>
          <w:sz w:val="28"/>
          <w:lang w:eastAsia="zh-CN"/>
        </w:rPr>
      </w:pPr>
      <w:bookmarkStart w:id="5" w:name="_Hlk45616003"/>
      <w:r>
        <w:rPr>
          <w:rFonts w:hint="eastAsia"/>
          <w:b/>
          <w:sz w:val="28"/>
          <w:lang w:eastAsia="zh-CN"/>
        </w:rPr>
        <w:t>外语教学与研究出版社</w:t>
      </w:r>
    </w:p>
    <w:bookmarkEnd w:id="5"/>
    <w:p>
      <w:pPr>
        <w:pStyle w:val="4"/>
        <w:ind w:left="480"/>
        <w:rPr>
          <w:lang w:eastAsia="zh-CN"/>
        </w:rPr>
      </w:pPr>
      <w:r>
        <w:rPr>
          <w:lang w:eastAsia="zh-CN"/>
        </w:rPr>
        <w:t xml:space="preserve">                                          </w:t>
      </w:r>
    </w:p>
    <w:p>
      <w:pPr>
        <w:pStyle w:val="4"/>
        <w:ind w:left="480" w:firstLine="5520" w:firstLineChars="230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020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月</w:t>
      </w:r>
      <w:r>
        <w:rPr>
          <w:lang w:eastAsia="zh-CN"/>
        </w:rPr>
        <w:t xml:space="preserve">5日 </w:t>
      </w:r>
    </w:p>
    <w:p>
      <w:pPr>
        <w:pStyle w:val="4"/>
        <w:spacing w:before="85"/>
        <w:ind w:left="480"/>
        <w:jc w:val="right"/>
        <w:rPr>
          <w:lang w:eastAsia="zh-CN"/>
        </w:rPr>
        <w:sectPr>
          <w:pgSz w:w="11910" w:h="16840"/>
          <w:pgMar w:top="1134" w:right="1559" w:bottom="278" w:left="1678" w:header="720" w:footer="720" w:gutter="0"/>
          <w:cols w:space="720" w:num="1"/>
        </w:sectPr>
      </w:pPr>
    </w:p>
    <w:p>
      <w:pPr>
        <w:spacing w:before="2" w:line="313" w:lineRule="exact"/>
        <w:ind w:left="22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 </w:t>
      </w:r>
    </w:p>
    <w:p>
      <w:pPr>
        <w:spacing w:before="89"/>
        <w:ind w:left="63" w:right="2"/>
        <w:jc w:val="center"/>
        <w:rPr>
          <w:b/>
          <w:sz w:val="32"/>
        </w:rPr>
      </w:pPr>
      <w:r>
        <w:rPr>
          <w:b/>
          <w:sz w:val="32"/>
        </w:rPr>
        <w:t xml:space="preserve">回  执 </w:t>
      </w:r>
    </w:p>
    <w:p>
      <w:pPr>
        <w:widowControl/>
        <w:spacing w:line="400" w:lineRule="exact"/>
        <w:ind w:firstLine="480" w:firstLineChars="200"/>
        <w:jc w:val="center"/>
        <w:rPr>
          <w:rFonts w:ascii="宋体" w:hAnsi="宋体" w:cs="宋体"/>
          <w:kern w:val="0"/>
          <w:sz w:val="24"/>
          <w:szCs w:val="21"/>
        </w:rPr>
      </w:pPr>
    </w:p>
    <w:tbl>
      <w:tblPr>
        <w:tblStyle w:val="9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335"/>
        <w:gridCol w:w="720"/>
        <w:gridCol w:w="900"/>
        <w:gridCol w:w="587"/>
        <w:gridCol w:w="315"/>
        <w:gridCol w:w="20"/>
        <w:gridCol w:w="605"/>
        <w:gridCol w:w="35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  名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</w:t>
            </w:r>
          </w:p>
        </w:tc>
        <w:tc>
          <w:tcPr>
            <w:tcW w:w="41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手机</w:t>
            </w:r>
          </w:p>
        </w:tc>
        <w:tc>
          <w:tcPr>
            <w:tcW w:w="29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职称/职务</w:t>
            </w:r>
          </w:p>
        </w:tc>
        <w:tc>
          <w:tcPr>
            <w:tcW w:w="3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E-mail</w:t>
            </w:r>
          </w:p>
        </w:tc>
        <w:tc>
          <w:tcPr>
            <w:tcW w:w="800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论文题目</w:t>
            </w:r>
          </w:p>
        </w:tc>
        <w:tc>
          <w:tcPr>
            <w:tcW w:w="800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论文摘要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（300字以内）</w:t>
            </w:r>
          </w:p>
        </w:tc>
        <w:tc>
          <w:tcPr>
            <w:tcW w:w="800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住   宿</w:t>
            </w:r>
          </w:p>
        </w:tc>
        <w:tc>
          <w:tcPr>
            <w:tcW w:w="800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①需要住宿 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       ②不需要住宿              （请选择打√）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备    注</w:t>
            </w:r>
          </w:p>
        </w:tc>
        <w:tc>
          <w:tcPr>
            <w:tcW w:w="800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单间 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② 标间         （请选择打√）住宿天数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296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发票信息</w:t>
            </w:r>
          </w:p>
        </w:tc>
        <w:tc>
          <w:tcPr>
            <w:tcW w:w="800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357" w:hanging="357"/>
              <w:jc w:val="left"/>
              <w:rPr>
                <w:rFonts w:ascii="宋体" w:hAnsi="宋体" w:cs="宋体"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Cs w:val="20"/>
              </w:rPr>
              <w:t>开票单位名称：</w:t>
            </w:r>
            <w:r>
              <w:rPr>
                <w:rFonts w:ascii="宋体" w:hAnsi="宋体" w:cs="宋体"/>
                <w:bCs/>
                <w:kern w:val="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9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00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357" w:hanging="357"/>
              <w:jc w:val="left"/>
              <w:rPr>
                <w:rFonts w:ascii="宋体" w:hAnsi="宋体" w:cs="宋体"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Cs w:val="20"/>
              </w:rPr>
              <w:t>地址及电话：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29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00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357" w:hanging="357"/>
              <w:jc w:val="left"/>
              <w:rPr>
                <w:rFonts w:ascii="宋体" w:hAnsi="宋体" w:cs="宋体"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Cs w:val="20"/>
              </w:rPr>
              <w:t>纳税人识别号：</w:t>
            </w:r>
            <w:r>
              <w:rPr>
                <w:rFonts w:ascii="宋体" w:hAnsi="宋体" w:cs="宋体"/>
                <w:bCs/>
                <w:kern w:val="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96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00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357" w:hanging="357"/>
              <w:jc w:val="left"/>
              <w:rPr>
                <w:rFonts w:ascii="宋体" w:hAnsi="宋体" w:cs="宋体"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Cs w:val="20"/>
              </w:rPr>
              <w:t>开户银行：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9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800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left="357" w:hanging="357"/>
              <w:jc w:val="left"/>
              <w:rPr>
                <w:rFonts w:ascii="宋体" w:hAnsi="宋体" w:cs="宋体"/>
                <w:bCs/>
                <w:kern w:val="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Cs w:val="20"/>
              </w:rPr>
              <w:t>银行账号：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"/>
              </w:rPr>
            </w:pPr>
          </w:p>
        </w:tc>
      </w:tr>
    </w:tbl>
    <w:p>
      <w:pPr>
        <w:pStyle w:val="4"/>
        <w:spacing w:line="312" w:lineRule="exact"/>
        <w:ind w:left="0" w:right="2"/>
        <w:jc w:val="center"/>
        <w:rPr>
          <w:lang w:eastAsia="zh-CN"/>
        </w:rPr>
      </w:pPr>
      <w:r>
        <w:rPr>
          <w:lang w:eastAsia="zh-CN"/>
        </w:rPr>
        <w:t>注：请在 20</w:t>
      </w:r>
      <w:r>
        <w:rPr>
          <w:rFonts w:hint="eastAsia"/>
          <w:lang w:eastAsia="zh-CN"/>
        </w:rPr>
        <w:t>20</w:t>
      </w:r>
      <w:r>
        <w:rPr>
          <w:lang w:eastAsia="zh-CN"/>
        </w:rPr>
        <w:t xml:space="preserve">年 </w:t>
      </w:r>
      <w:r>
        <w:rPr>
          <w:rFonts w:hint="eastAsia"/>
          <w:lang w:val="en-US" w:eastAsia="zh-CN"/>
        </w:rPr>
        <w:t>10</w:t>
      </w:r>
      <w:r>
        <w:rPr>
          <w:lang w:eastAsia="zh-CN"/>
        </w:rPr>
        <w:t xml:space="preserve"> 月 </w:t>
      </w:r>
      <w:r>
        <w:rPr>
          <w:rFonts w:hint="eastAsia"/>
          <w:lang w:val="en-US" w:eastAsia="zh-CN"/>
        </w:rPr>
        <w:t>5</w:t>
      </w:r>
      <w:r>
        <w:rPr>
          <w:lang w:eastAsia="zh-CN"/>
        </w:rPr>
        <w:t xml:space="preserve"> 日前将回执发到会务组邮箱：</w:t>
      </w:r>
      <w:r>
        <w:rPr>
          <w:color w:val="0000FF"/>
          <w:u w:val="single" w:color="0000FF"/>
          <w:lang w:eastAsia="zh-CN"/>
        </w:rPr>
        <w:t>acla2020@1</w:t>
      </w:r>
      <w:r>
        <w:rPr>
          <w:rFonts w:hint="eastAsia"/>
          <w:color w:val="0000FF"/>
          <w:u w:val="single" w:color="0000FF"/>
          <w:lang w:val="en-US" w:eastAsia="zh-CN"/>
        </w:rPr>
        <w:t>63</w:t>
      </w:r>
      <w:r>
        <w:rPr>
          <w:color w:val="0000FF"/>
          <w:u w:val="single" w:color="0000FF"/>
          <w:lang w:eastAsia="zh-CN"/>
        </w:rPr>
        <w:t>.com</w:t>
      </w:r>
      <w:r>
        <w:rPr>
          <w:lang w:eastAsia="zh-CN"/>
        </w:rPr>
        <w:t xml:space="preserve"> </w:t>
      </w:r>
    </w:p>
    <w:p>
      <w:pPr>
        <w:widowControl/>
        <w:spacing w:line="400" w:lineRule="exact"/>
        <w:jc w:val="center"/>
        <w:rPr>
          <w:rFonts w:ascii="宋体" w:hAnsi="宋体" w:cs="宋体"/>
          <w:kern w:val="0"/>
          <w:sz w:val="24"/>
        </w:rPr>
      </w:pPr>
    </w:p>
    <w:p>
      <w:pPr>
        <w:spacing w:line="340" w:lineRule="exact"/>
        <w:jc w:val="center"/>
        <w:rPr>
          <w:b/>
          <w:bCs/>
        </w:rPr>
      </w:pPr>
    </w:p>
    <w:p>
      <w:pPr>
        <w:spacing w:before="2" w:line="313" w:lineRule="exact"/>
        <w:ind w:left="22"/>
        <w:jc w:val="center"/>
        <w:rPr>
          <w:rFonts w:ascii="宋体" w:hAnsi="宋体" w:cs="宋体"/>
          <w:kern w:val="0"/>
          <w:sz w:val="24"/>
        </w:rPr>
      </w:pPr>
    </w:p>
    <w:p>
      <w:pPr>
        <w:spacing w:line="340" w:lineRule="exact"/>
        <w:jc w:val="center"/>
        <w:rPr>
          <w:b/>
          <w:bCs/>
        </w:rPr>
      </w:pPr>
    </w:p>
    <w:sectPr>
      <w:pgSz w:w="11906" w:h="16838"/>
      <w:pgMar w:top="1247" w:right="1077" w:bottom="124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0E1C"/>
    <w:multiLevelType w:val="multilevel"/>
    <w:tmpl w:val="259C0E1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9720FC"/>
    <w:multiLevelType w:val="multilevel"/>
    <w:tmpl w:val="5D9720FC"/>
    <w:lvl w:ilvl="0" w:tentative="0">
      <w:start w:val="1"/>
      <w:numFmt w:val="decimal"/>
      <w:lvlText w:val="%1."/>
      <w:lvlJc w:val="left"/>
      <w:pPr>
        <w:ind w:left="902" w:hanging="420"/>
      </w:p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32"/>
    <w:rsid w:val="000225A7"/>
    <w:rsid w:val="0006795E"/>
    <w:rsid w:val="000D014B"/>
    <w:rsid w:val="0016236B"/>
    <w:rsid w:val="001B3DAE"/>
    <w:rsid w:val="00201641"/>
    <w:rsid w:val="0022717B"/>
    <w:rsid w:val="00242DF7"/>
    <w:rsid w:val="002F3FA3"/>
    <w:rsid w:val="003015F5"/>
    <w:rsid w:val="00310F01"/>
    <w:rsid w:val="0031184C"/>
    <w:rsid w:val="0032191C"/>
    <w:rsid w:val="003311D8"/>
    <w:rsid w:val="00341D1B"/>
    <w:rsid w:val="00350BD7"/>
    <w:rsid w:val="00360383"/>
    <w:rsid w:val="004161E0"/>
    <w:rsid w:val="00452A39"/>
    <w:rsid w:val="0045354C"/>
    <w:rsid w:val="00477668"/>
    <w:rsid w:val="00487A00"/>
    <w:rsid w:val="004A0882"/>
    <w:rsid w:val="004A63E5"/>
    <w:rsid w:val="004B302B"/>
    <w:rsid w:val="00553AE0"/>
    <w:rsid w:val="005952A8"/>
    <w:rsid w:val="00597247"/>
    <w:rsid w:val="005D3D1D"/>
    <w:rsid w:val="00601DE8"/>
    <w:rsid w:val="00607EF5"/>
    <w:rsid w:val="00616D7B"/>
    <w:rsid w:val="00620098"/>
    <w:rsid w:val="00623B1C"/>
    <w:rsid w:val="00633DAA"/>
    <w:rsid w:val="00647E57"/>
    <w:rsid w:val="0065760D"/>
    <w:rsid w:val="00673F6A"/>
    <w:rsid w:val="00693EF5"/>
    <w:rsid w:val="006A17D3"/>
    <w:rsid w:val="00755107"/>
    <w:rsid w:val="00783727"/>
    <w:rsid w:val="007B2D57"/>
    <w:rsid w:val="007B3C0D"/>
    <w:rsid w:val="007B49AA"/>
    <w:rsid w:val="007C54BA"/>
    <w:rsid w:val="007C7E35"/>
    <w:rsid w:val="007E4D62"/>
    <w:rsid w:val="007F2A62"/>
    <w:rsid w:val="008011DC"/>
    <w:rsid w:val="008061E9"/>
    <w:rsid w:val="00847C5F"/>
    <w:rsid w:val="008A5217"/>
    <w:rsid w:val="008E32C0"/>
    <w:rsid w:val="009279FD"/>
    <w:rsid w:val="00927A1D"/>
    <w:rsid w:val="00962FFE"/>
    <w:rsid w:val="0097543F"/>
    <w:rsid w:val="009763DC"/>
    <w:rsid w:val="009919D3"/>
    <w:rsid w:val="009B5B2C"/>
    <w:rsid w:val="009E7E38"/>
    <w:rsid w:val="009F3832"/>
    <w:rsid w:val="009F3DA0"/>
    <w:rsid w:val="00A21C2E"/>
    <w:rsid w:val="00A241C9"/>
    <w:rsid w:val="00A35173"/>
    <w:rsid w:val="00A476E1"/>
    <w:rsid w:val="00A718BA"/>
    <w:rsid w:val="00C37F18"/>
    <w:rsid w:val="00C44317"/>
    <w:rsid w:val="00C70228"/>
    <w:rsid w:val="00CB5658"/>
    <w:rsid w:val="00CD47C1"/>
    <w:rsid w:val="00D07BE3"/>
    <w:rsid w:val="00DC3402"/>
    <w:rsid w:val="00E66367"/>
    <w:rsid w:val="00E737A9"/>
    <w:rsid w:val="00E94EF2"/>
    <w:rsid w:val="00EA24A0"/>
    <w:rsid w:val="00EB2873"/>
    <w:rsid w:val="00ED1004"/>
    <w:rsid w:val="00EE1792"/>
    <w:rsid w:val="00EF293D"/>
    <w:rsid w:val="00EF3913"/>
    <w:rsid w:val="00F36B04"/>
    <w:rsid w:val="00F415A6"/>
    <w:rsid w:val="00F66992"/>
    <w:rsid w:val="00F96533"/>
    <w:rsid w:val="00FC1279"/>
    <w:rsid w:val="00FC2C41"/>
    <w:rsid w:val="00FD2976"/>
    <w:rsid w:val="00FD3705"/>
    <w:rsid w:val="01FF14BC"/>
    <w:rsid w:val="0B2007E0"/>
    <w:rsid w:val="0DB73B24"/>
    <w:rsid w:val="10A03FE7"/>
    <w:rsid w:val="124A18AD"/>
    <w:rsid w:val="126D5420"/>
    <w:rsid w:val="169B206E"/>
    <w:rsid w:val="17DB6BD9"/>
    <w:rsid w:val="1E804DE1"/>
    <w:rsid w:val="1FEB2F0F"/>
    <w:rsid w:val="27A718A5"/>
    <w:rsid w:val="30A5520C"/>
    <w:rsid w:val="330C0D12"/>
    <w:rsid w:val="3F113F21"/>
    <w:rsid w:val="409151E0"/>
    <w:rsid w:val="421D0CB3"/>
    <w:rsid w:val="42A6659E"/>
    <w:rsid w:val="45065C89"/>
    <w:rsid w:val="591D796F"/>
    <w:rsid w:val="5BCF7529"/>
    <w:rsid w:val="5EC76BDD"/>
    <w:rsid w:val="62602254"/>
    <w:rsid w:val="62B10B37"/>
    <w:rsid w:val="67AB0901"/>
    <w:rsid w:val="68CF0032"/>
    <w:rsid w:val="6A5B0649"/>
    <w:rsid w:val="78494494"/>
    <w:rsid w:val="791B42BA"/>
    <w:rsid w:val="7B25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locked/>
    <w:uiPriority w:val="9"/>
    <w:pPr>
      <w:autoSpaceDE w:val="0"/>
      <w:autoSpaceDN w:val="0"/>
      <w:ind w:left="120"/>
      <w:jc w:val="left"/>
      <w:outlineLvl w:val="0"/>
    </w:pPr>
    <w:rPr>
      <w:rFonts w:ascii="宋体" w:hAnsi="宋体" w:cs="宋体"/>
      <w:b/>
      <w:bCs/>
      <w:kern w:val="0"/>
      <w:sz w:val="24"/>
      <w:szCs w:val="24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8"/>
    <w:qFormat/>
    <w:uiPriority w:val="1"/>
    <w:pPr>
      <w:autoSpaceDE w:val="0"/>
      <w:autoSpaceDN w:val="0"/>
      <w:ind w:left="120"/>
      <w:jc w:val="left"/>
    </w:pPr>
    <w:rPr>
      <w:rFonts w:ascii="宋体" w:hAnsi="宋体" w:cs="宋体"/>
      <w:kern w:val="0"/>
      <w:sz w:val="24"/>
      <w:szCs w:val="24"/>
      <w:lang w:eastAsia="en-US"/>
    </w:rPr>
  </w:style>
  <w:style w:type="paragraph" w:styleId="5">
    <w:name w:val="Balloon Text"/>
    <w:basedOn w:val="1"/>
    <w:link w:val="23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2"/>
    <w:semiHidden/>
    <w:unhideWhenUsed/>
    <w:uiPriority w:val="99"/>
    <w:rPr>
      <w:b/>
      <w:bCs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1 字符"/>
    <w:basedOn w:val="10"/>
    <w:link w:val="2"/>
    <w:uiPriority w:val="9"/>
    <w:rPr>
      <w:rFonts w:ascii="宋体" w:hAnsi="宋体" w:cs="宋体"/>
      <w:b/>
      <w:bCs/>
      <w:sz w:val="24"/>
      <w:szCs w:val="24"/>
      <w:lang w:eastAsia="en-US"/>
    </w:r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正文文本 字符"/>
    <w:basedOn w:val="10"/>
    <w:link w:val="4"/>
    <w:uiPriority w:val="1"/>
    <w:rPr>
      <w:rFonts w:ascii="宋体" w:hAnsi="宋体" w:cs="宋体"/>
      <w:sz w:val="24"/>
      <w:szCs w:val="24"/>
      <w:lang w:eastAsia="en-US"/>
    </w:rPr>
  </w:style>
  <w:style w:type="paragraph" w:styleId="19">
    <w:name w:val="List Paragraph"/>
    <w:basedOn w:val="1"/>
    <w:qFormat/>
    <w:uiPriority w:val="1"/>
    <w:pPr>
      <w:autoSpaceDE w:val="0"/>
      <w:autoSpaceDN w:val="0"/>
      <w:spacing w:line="312" w:lineRule="exact"/>
      <w:ind w:left="120"/>
      <w:jc w:val="left"/>
    </w:pPr>
    <w:rPr>
      <w:rFonts w:ascii="宋体" w:hAnsi="宋体" w:cs="宋体"/>
      <w:kern w:val="0"/>
      <w:sz w:val="22"/>
      <w:lang w:eastAsia="en-US"/>
    </w:rPr>
  </w:style>
  <w:style w:type="paragraph" w:customStyle="1" w:styleId="20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lang w:eastAsia="en-US"/>
    </w:rPr>
  </w:style>
  <w:style w:type="character" w:customStyle="1" w:styleId="21">
    <w:name w:val="批注文字 字符"/>
    <w:basedOn w:val="10"/>
    <w:link w:val="3"/>
    <w:semiHidden/>
    <w:uiPriority w:val="99"/>
    <w:rPr>
      <w:kern w:val="2"/>
      <w:sz w:val="21"/>
      <w:szCs w:val="22"/>
    </w:rPr>
  </w:style>
  <w:style w:type="character" w:customStyle="1" w:styleId="22">
    <w:name w:val="批注主题 字符"/>
    <w:basedOn w:val="21"/>
    <w:link w:val="8"/>
    <w:semiHidden/>
    <w:uiPriority w:val="99"/>
    <w:rPr>
      <w:b/>
      <w:bCs/>
      <w:kern w:val="2"/>
      <w:sz w:val="21"/>
      <w:szCs w:val="22"/>
    </w:rPr>
  </w:style>
  <w:style w:type="character" w:customStyle="1" w:styleId="23">
    <w:name w:val="批注框文本 字符"/>
    <w:basedOn w:val="10"/>
    <w:link w:val="5"/>
    <w:semiHidden/>
    <w:uiPriority w:val="99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4FD6BC-9E34-4503-B1E3-ADEDEBD8A4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1408</Characters>
  <Lines>11</Lines>
  <Paragraphs>3</Paragraphs>
  <TotalTime>7</TotalTime>
  <ScaleCrop>false</ScaleCrop>
  <LinksUpToDate>false</LinksUpToDate>
  <CharactersWithSpaces>1652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2020-08-26T13:30:00Z</dcterms:created>
  <dc:creator>xb21cn</dc:creator>
  <cp:lastModifiedBy>列男男爵</cp:lastModifiedBy>
  <dcterms:modified xsi:type="dcterms:W3CDTF">2020-09-04T12:19:53Z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